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23A" w:rsidRDefault="00F4023A" w:rsidP="00F4023A">
      <w:pPr>
        <w:tabs>
          <w:tab w:val="left" w:pos="2801"/>
        </w:tabs>
        <w:spacing w:before="79" w:after="237" w:line="348" w:lineRule="atLeast"/>
        <w:ind w:firstLine="380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-25400</wp:posOffset>
            </wp:positionH>
            <wp:positionV relativeFrom="margin">
              <wp:posOffset>-187960</wp:posOffset>
            </wp:positionV>
            <wp:extent cx="5513705" cy="943610"/>
            <wp:effectExtent l="19050" t="0" r="0" b="0"/>
            <wp:wrapSquare wrapText="bothSides"/>
            <wp:docPr id="2" name="Рисунок 2" descr="Шапка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0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023A" w:rsidRDefault="00F4023A" w:rsidP="00F4023A">
      <w:pPr>
        <w:spacing w:before="79" w:after="237" w:line="348" w:lineRule="atLeast"/>
        <w:ind w:firstLine="38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lang w:eastAsia="ru-RU"/>
        </w:rPr>
      </w:pPr>
    </w:p>
    <w:p w:rsidR="00F4023A" w:rsidRPr="00C7667C" w:rsidRDefault="003808CD" w:rsidP="00F4023A">
      <w:pPr>
        <w:spacing w:after="0" w:line="264" w:lineRule="auto"/>
        <w:rPr>
          <w:rFonts w:ascii="Irmologion Ucs" w:hAnsi="Irmologion Ucs" w:cs="JasmineUPC"/>
          <w:b/>
          <w:sz w:val="44"/>
          <w:szCs w:val="44"/>
        </w:rPr>
      </w:pPr>
      <w:r w:rsidRPr="00C7667C">
        <w:rPr>
          <w:rFonts w:ascii="Irmologion Ucs" w:hAnsi="Irmologion Ucs" w:cs="JasmineUPC"/>
          <w:b/>
          <w:sz w:val="44"/>
          <w:szCs w:val="44"/>
        </w:rPr>
        <w:t xml:space="preserve">Приходской листок </w:t>
      </w:r>
      <w:proofErr w:type="spellStart"/>
      <w:r w:rsidRPr="00C7667C">
        <w:rPr>
          <w:rFonts w:ascii="Irmologion Ucs" w:hAnsi="Irmologion Ucs" w:cs="JasmineUPC"/>
          <w:b/>
          <w:sz w:val="44"/>
          <w:szCs w:val="44"/>
        </w:rPr>
        <w:t>Иоакимо</w:t>
      </w:r>
      <w:proofErr w:type="spellEnd"/>
      <w:r w:rsidRPr="00C7667C">
        <w:rPr>
          <w:rFonts w:ascii="Irmologion Ucs" w:hAnsi="Irmologion Ucs" w:cs="JasmineUPC"/>
          <w:b/>
          <w:sz w:val="44"/>
          <w:szCs w:val="44"/>
        </w:rPr>
        <w:t xml:space="preserve"> -</w:t>
      </w:r>
      <w:r w:rsidR="00F4023A" w:rsidRPr="00C7667C">
        <w:rPr>
          <w:rFonts w:ascii="Irmologion Ucs" w:hAnsi="Irmologion Ucs" w:cs="JasmineUPC"/>
          <w:b/>
          <w:sz w:val="44"/>
          <w:szCs w:val="44"/>
        </w:rPr>
        <w:t xml:space="preserve"> </w:t>
      </w:r>
      <w:proofErr w:type="spellStart"/>
      <w:r w:rsidR="00F4023A" w:rsidRPr="00C7667C">
        <w:rPr>
          <w:rFonts w:ascii="Irmologion Ucs" w:hAnsi="Irmologion Ucs" w:cs="JasmineUPC"/>
          <w:b/>
          <w:sz w:val="44"/>
          <w:szCs w:val="44"/>
        </w:rPr>
        <w:t>Анновского</w:t>
      </w:r>
      <w:proofErr w:type="spellEnd"/>
      <w:r w:rsidR="00F4023A" w:rsidRPr="00C7667C">
        <w:rPr>
          <w:rFonts w:ascii="Irmologion Ucs" w:hAnsi="Irmologion Ucs" w:cs="JasmineUPC"/>
          <w:b/>
          <w:sz w:val="44"/>
          <w:szCs w:val="44"/>
        </w:rPr>
        <w:t xml:space="preserve"> храма</w:t>
      </w:r>
    </w:p>
    <w:p w:rsidR="00F4023A" w:rsidRPr="003808CD" w:rsidRDefault="00F4023A" w:rsidP="00F4023A">
      <w:pPr>
        <w:spacing w:after="0" w:line="264" w:lineRule="auto"/>
        <w:jc w:val="center"/>
        <w:rPr>
          <w:rFonts w:ascii="Irmologion ieUcs" w:hAnsi="Irmologion ieUcs"/>
          <w:b/>
          <w:color w:val="333300"/>
          <w:sz w:val="36"/>
          <w:szCs w:val="36"/>
        </w:rPr>
      </w:pPr>
      <w:r w:rsidRPr="003808CD">
        <w:rPr>
          <w:rFonts w:ascii="Irmologion ieUcs" w:hAnsi="Irmologion ieUcs"/>
          <w:b/>
          <w:color w:val="333300"/>
          <w:sz w:val="36"/>
          <w:szCs w:val="36"/>
        </w:rPr>
        <w:t>Можайское благочиние, Московская епархия</w:t>
      </w:r>
    </w:p>
    <w:p w:rsidR="00F4023A" w:rsidRPr="003808CD" w:rsidRDefault="00F4023A" w:rsidP="00F4023A">
      <w:pPr>
        <w:spacing w:after="0" w:line="264" w:lineRule="auto"/>
        <w:jc w:val="center"/>
        <w:rPr>
          <w:rFonts w:ascii="Irmologion ieUcs" w:hAnsi="Irmologion ieUcs"/>
          <w:b/>
          <w:color w:val="333300"/>
          <w:sz w:val="36"/>
          <w:szCs w:val="36"/>
        </w:rPr>
      </w:pPr>
      <w:r w:rsidRPr="003808CD">
        <w:rPr>
          <w:rFonts w:ascii="Irmologion ieUcs" w:hAnsi="Irmologion ieUcs"/>
          <w:b/>
          <w:color w:val="333300"/>
          <w:sz w:val="36"/>
          <w:szCs w:val="36"/>
        </w:rPr>
        <w:t xml:space="preserve"> Русской Православной Церкви МП </w:t>
      </w:r>
    </w:p>
    <w:p w:rsidR="00863AA2" w:rsidRDefault="00FA7D5D" w:rsidP="00863AA2">
      <w:pPr>
        <w:spacing w:after="0" w:line="348" w:lineRule="atLeast"/>
        <w:ind w:firstLine="380"/>
        <w:jc w:val="center"/>
        <w:rPr>
          <w:rFonts w:ascii="Georgia" w:hAnsi="Georgia"/>
          <w:b/>
          <w:bCs/>
          <w:color w:val="1A6087"/>
          <w:sz w:val="58"/>
          <w:szCs w:val="58"/>
        </w:rPr>
      </w:pPr>
      <w:r w:rsidRPr="00FA7D5D">
        <w:rPr>
          <w:rFonts w:ascii="a_AlternaBrk" w:hAnsi="a_AlternaBrk"/>
          <w:b/>
          <w:noProof/>
          <w:color w:val="333300"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8.8pt;margin-top:9.6pt;width:7in;height:4.55pt;z-index:251658240" o:connectortype="straight" strokeweight="1.25pt"/>
        </w:pict>
      </w:r>
    </w:p>
    <w:p w:rsidR="00863AA2" w:rsidRPr="00F00D6F" w:rsidRDefault="00863AA2" w:rsidP="00863AA2">
      <w:pPr>
        <w:spacing w:after="0" w:line="348" w:lineRule="atLeast"/>
        <w:ind w:firstLine="380"/>
        <w:jc w:val="center"/>
        <w:rPr>
          <w:rFonts w:ascii="a_AlternaBrk" w:eastAsia="Times New Roman" w:hAnsi="a_AlternaBrk" w:cs="Times New Roman"/>
          <w:b/>
          <w:bCs/>
          <w:color w:val="FF0000"/>
          <w:sz w:val="32"/>
          <w:lang w:eastAsia="ru-RU"/>
        </w:rPr>
      </w:pPr>
      <w:r w:rsidRPr="00F00D6F">
        <w:rPr>
          <w:rFonts w:ascii="a_AlternaBrk" w:hAnsi="a_AlternaBrk"/>
          <w:b/>
          <w:bCs/>
          <w:color w:val="1A6087"/>
          <w:sz w:val="58"/>
          <w:szCs w:val="58"/>
        </w:rPr>
        <w:t>О блаженном неверии</w:t>
      </w:r>
    </w:p>
    <w:p w:rsidR="00863AA2" w:rsidRDefault="00863AA2" w:rsidP="00863AA2">
      <w:pPr>
        <w:shd w:val="clear" w:color="auto" w:fill="FFFFFF"/>
        <w:jc w:val="center"/>
        <w:rPr>
          <w:rFonts w:ascii="Georgia" w:hAnsi="Georgia"/>
          <w:color w:val="000000"/>
          <w:sz w:val="21"/>
          <w:szCs w:val="21"/>
        </w:rPr>
      </w:pPr>
      <w:r>
        <w:rPr>
          <w:rFonts w:ascii="Georgia" w:hAnsi="Georgia"/>
          <w:color w:val="000000"/>
          <w:sz w:val="21"/>
          <w:szCs w:val="21"/>
        </w:rPr>
        <w:t xml:space="preserve">                    </w:t>
      </w:r>
      <w:r w:rsidR="003808CD">
        <w:rPr>
          <w:rFonts w:ascii="Georgia" w:hAnsi="Georgia"/>
          <w:color w:val="000000"/>
          <w:sz w:val="21"/>
          <w:szCs w:val="21"/>
        </w:rPr>
        <w:t xml:space="preserve">                              </w:t>
      </w:r>
      <w:r>
        <w:rPr>
          <w:rFonts w:ascii="Georgia" w:hAnsi="Georgia"/>
          <w:color w:val="000000"/>
          <w:sz w:val="21"/>
          <w:szCs w:val="21"/>
        </w:rPr>
        <w:t xml:space="preserve">                                                                                           (</w:t>
      </w:r>
      <w:r>
        <w:rPr>
          <w:rStyle w:val="href"/>
          <w:rFonts w:ascii="Georgia" w:hAnsi="Georgia"/>
          <w:color w:val="1A6087"/>
          <w:sz w:val="21"/>
          <w:szCs w:val="21"/>
        </w:rPr>
        <w:t>Ин. 20, 19-31</w:t>
      </w:r>
      <w:r>
        <w:rPr>
          <w:rFonts w:ascii="Georgia" w:hAnsi="Georgia"/>
          <w:color w:val="000000"/>
          <w:sz w:val="21"/>
          <w:szCs w:val="21"/>
        </w:rPr>
        <w:t>)</w:t>
      </w:r>
    </w:p>
    <w:p w:rsidR="003808CD" w:rsidRDefault="003808CD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3462020</wp:posOffset>
            </wp:positionH>
            <wp:positionV relativeFrom="paragraph">
              <wp:posOffset>189230</wp:posOffset>
            </wp:positionV>
            <wp:extent cx="2312035" cy="2904490"/>
            <wp:effectExtent l="171450" t="171450" r="164465" b="124460"/>
            <wp:wrapTight wrapText="bothSides">
              <wp:wrapPolygon edited="0">
                <wp:start x="9077" y="-1275"/>
                <wp:lineTo x="7475" y="-1133"/>
                <wp:lineTo x="3026" y="567"/>
                <wp:lineTo x="1958" y="1983"/>
                <wp:lineTo x="534" y="3258"/>
                <wp:lineTo x="-890" y="5525"/>
                <wp:lineTo x="-1602" y="7792"/>
                <wp:lineTo x="-1246" y="14592"/>
                <wp:lineTo x="-178" y="16859"/>
                <wp:lineTo x="1602" y="19125"/>
                <wp:lineTo x="4983" y="21534"/>
                <wp:lineTo x="8187" y="22526"/>
                <wp:lineTo x="8899" y="22526"/>
                <wp:lineTo x="12280" y="22526"/>
                <wp:lineTo x="12992" y="22526"/>
                <wp:lineTo x="16196" y="21534"/>
                <wp:lineTo x="16196" y="21392"/>
                <wp:lineTo x="16551" y="21392"/>
                <wp:lineTo x="19399" y="19409"/>
                <wp:lineTo x="19399" y="19125"/>
                <wp:lineTo x="19577" y="19125"/>
                <wp:lineTo x="21357" y="17000"/>
                <wp:lineTo x="21357" y="16859"/>
                <wp:lineTo x="22425" y="14734"/>
                <wp:lineTo x="22425" y="14592"/>
                <wp:lineTo x="22959" y="12467"/>
                <wp:lineTo x="22959" y="12325"/>
                <wp:lineTo x="23137" y="10200"/>
                <wp:lineTo x="23137" y="10059"/>
                <wp:lineTo x="22781" y="7934"/>
                <wp:lineTo x="22781" y="7792"/>
                <wp:lineTo x="22069" y="5667"/>
                <wp:lineTo x="22069" y="5525"/>
                <wp:lineTo x="20823" y="3400"/>
                <wp:lineTo x="18331" y="1133"/>
                <wp:lineTo x="18153" y="567"/>
                <wp:lineTo x="13704" y="-1133"/>
                <wp:lineTo x="12102" y="-1275"/>
                <wp:lineTo x="9077" y="-1275"/>
              </wp:wrapPolygon>
            </wp:wrapTight>
            <wp:docPr id="4" name="Рисунок 4" descr="Уверение апостола Фо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верение апостола Фом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35" cy="2904490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863AA2" w:rsidRPr="00863AA2">
        <w:rPr>
          <w:color w:val="000000"/>
          <w:sz w:val="32"/>
          <w:szCs w:val="32"/>
        </w:rPr>
        <w:t xml:space="preserve">Первое воскресение после Пасхи носит название: «Неделя о Фоме». Через семь дней после явления Апостолам Господь явился еще раз — ради одного Фомы, которого тогда не было со всеми. «Другие ученики сказали ему: мы видели Господа. </w:t>
      </w:r>
    </w:p>
    <w:p w:rsidR="003808CD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Но он сказал им: если не увижу на руках Его ран от гвоздей, и не вложу руки моей в ребра Его, не поверю»</w:t>
      </w:r>
      <w:r w:rsidR="003808CD">
        <w:rPr>
          <w:color w:val="000000"/>
          <w:sz w:val="32"/>
          <w:szCs w:val="32"/>
        </w:rPr>
        <w:t xml:space="preserve">. </w:t>
      </w:r>
      <w:r w:rsidRPr="00863AA2">
        <w:rPr>
          <w:color w:val="000000"/>
          <w:sz w:val="32"/>
          <w:szCs w:val="32"/>
        </w:rPr>
        <w:t>Но как он мог не поверить собратьям? Почему за свое упорное неверие Фома заслужил величайший дар, а не примерное наказание?</w:t>
      </w:r>
    </w:p>
    <w:p w:rsidR="00863AA2" w:rsidRPr="00863AA2" w:rsidRDefault="003808CD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</w:t>
      </w:r>
      <w:r w:rsidR="00863AA2" w:rsidRPr="00863AA2">
        <w:rPr>
          <w:color w:val="000000"/>
          <w:sz w:val="32"/>
          <w:szCs w:val="32"/>
        </w:rPr>
        <w:t>О Фоме сказано очень немного, но это немногое очень важно. Когда Господь узнал о смерти Лазаря и собрался идти в Иудею, Он сказал ученикам: «Лазарь умер. И радуюсь за вас, что Меня не было там, дабы вы уверовали; но пойдем к нему» (Ин.11,14—15). А что значит «пойдем к нему», если Лазарь мертв и если иудеи ищут убить и Самого Иисуса? Фома сразу все понял и решительно сказал: «Пойдем и мы умрем с Ним» (</w:t>
      </w:r>
      <w:r w:rsidR="00863AA2" w:rsidRPr="00863AA2">
        <w:rPr>
          <w:rStyle w:val="href"/>
          <w:color w:val="1A6087"/>
          <w:sz w:val="32"/>
          <w:szCs w:val="32"/>
        </w:rPr>
        <w:t>Ин.11,16</w:t>
      </w:r>
      <w:r w:rsidR="00863AA2" w:rsidRPr="00863AA2">
        <w:rPr>
          <w:color w:val="000000"/>
          <w:sz w:val="32"/>
          <w:szCs w:val="32"/>
        </w:rPr>
        <w:t>). Такие слова услышишь не часто, и такие слова не забывают ни люди, ни Бог.</w:t>
      </w:r>
    </w:p>
    <w:p w:rsidR="00863AA2" w:rsidRP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lastRenderedPageBreak/>
        <w:t>А вот слова «если не увижу, …не поверю», — приходится слышать постоянно. Но, как правило, эти слова говорят люди, которые сами не ищут Бога, не ищут истину и не собираются ни с кем и ни за кого умирать. Таким Господь никогда не явится, чтобы не вызвать в ответ прямого богохульства: когда некуда будет спрятаться от неопровержимой истины.</w:t>
      </w:r>
    </w:p>
    <w:p w:rsidR="00863AA2" w:rsidRP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Господь явился Фоме потому, что Фома готов был, даже не зная о победе над смертью, умереть вместе с Иисусом. Фома уже тогда решил для себя: если Иисуса с ним не будет, то незачем жить.</w:t>
      </w:r>
    </w:p>
    <w:p w:rsidR="00863AA2" w:rsidRP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Господь явился, как и в первый раз, и сразу обратился к Фоме: «подай перст твой сюда и посмотри руки Мои; подай руку твою и вложи в ребра Мои; и не будь неверующим, но верующим». И Фома только и мог воскликнуть: «Господь мой и Бог мой!»</w:t>
      </w:r>
    </w:p>
    <w:p w:rsidR="00863AA2" w:rsidRP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После этого Господь сказал как бы с укором: «ты поверил, потому что увидел Меня; блаженны не видевшие и уверовавшие». Но что для Фомы этот укор, когда он весь поглощен радостью — снова видеть Учителя? Теперь он готов на любые страдания, чтобы только доказать Ему свою любовь.</w:t>
      </w:r>
    </w:p>
    <w:p w:rsidR="00863AA2" w:rsidRP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И нам Господь обещает блаженство, если мы, не видя, будем стараться уверовать в Него, если поймем, что вопрос веры и неверия, это вопрос жизни и смерти. Ведь в том и блаженство — встретить Христа не как доказательство, что Он есть, но как долгожданного гостя, по которому истомилось сердце и без которого невозможно жить.</w:t>
      </w:r>
    </w:p>
    <w:p w:rsidR="00863AA2" w:rsidRDefault="00863AA2" w:rsidP="00863AA2">
      <w:pPr>
        <w:pStyle w:val="a3"/>
        <w:shd w:val="clear" w:color="auto" w:fill="FFFFFF"/>
        <w:spacing w:line="360" w:lineRule="atLeast"/>
        <w:ind w:firstLine="709"/>
        <w:rPr>
          <w:color w:val="000000"/>
          <w:sz w:val="32"/>
          <w:szCs w:val="32"/>
        </w:rPr>
      </w:pPr>
      <w:r w:rsidRPr="00863AA2">
        <w:rPr>
          <w:color w:val="000000"/>
          <w:sz w:val="32"/>
          <w:szCs w:val="32"/>
        </w:rPr>
        <w:t>Поэтому — блажен Фома, наконец увидевший и уверовавший, и блаженны все, не видевшие, но тоже уверовавшие и ждущие в надежде.</w:t>
      </w:r>
    </w:p>
    <w:p w:rsidR="003808CD" w:rsidRPr="003808CD" w:rsidRDefault="003808CD" w:rsidP="003808CD">
      <w:pPr>
        <w:pStyle w:val="a3"/>
        <w:shd w:val="clear" w:color="auto" w:fill="FFFFFF"/>
        <w:spacing w:line="360" w:lineRule="atLeast"/>
        <w:ind w:firstLine="709"/>
        <w:jc w:val="center"/>
        <w:rPr>
          <w:color w:val="000000"/>
          <w:sz w:val="32"/>
          <w:szCs w:val="32"/>
          <w:lang w:val="en-US"/>
        </w:rPr>
      </w:pPr>
      <w:r>
        <w:t xml:space="preserve">                                                                                                     </w:t>
      </w:r>
      <w:hyperlink r:id="rId6" w:history="1">
        <w:r>
          <w:rPr>
            <w:rStyle w:val="a7"/>
          </w:rPr>
          <w:t>http://mepar.ru/</w:t>
        </w:r>
      </w:hyperlink>
    </w:p>
    <w:sectPr w:rsidR="003808CD" w:rsidRPr="003808CD" w:rsidSect="00D814EA">
      <w:pgSz w:w="11906" w:h="16838"/>
      <w:pgMar w:top="1134" w:right="850" w:bottom="1134" w:left="1701" w:header="708" w:footer="708" w:gutter="0"/>
      <w:pgBorders w:offsetFrom="page">
        <w:top w:val="vine" w:sz="18" w:space="24" w:color="auto"/>
        <w:left w:val="vine" w:sz="18" w:space="24" w:color="auto"/>
        <w:bottom w:val="vine" w:sz="18" w:space="24" w:color="auto"/>
        <w:right w:val="vin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mologion 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Irmologion ieUcs">
    <w:panose1 w:val="02000500090000020003"/>
    <w:charset w:val="CC"/>
    <w:family w:val="auto"/>
    <w:pitch w:val="variable"/>
    <w:sig w:usb0="80000203" w:usb1="0000004A" w:usb2="00000000" w:usb3="00000000" w:csb0="00000005" w:csb1="00000000"/>
  </w:font>
  <w:font w:name="a_AlternaBrk">
    <w:panose1 w:val="020B0706020207050204"/>
    <w:charset w:val="CC"/>
    <w:family w:val="swiss"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F4023A"/>
    <w:rsid w:val="00164B4D"/>
    <w:rsid w:val="00174529"/>
    <w:rsid w:val="003808CD"/>
    <w:rsid w:val="0042186B"/>
    <w:rsid w:val="00844228"/>
    <w:rsid w:val="00863AA2"/>
    <w:rsid w:val="009A0311"/>
    <w:rsid w:val="00C7667C"/>
    <w:rsid w:val="00D814EA"/>
    <w:rsid w:val="00F00D6F"/>
    <w:rsid w:val="00F4023A"/>
    <w:rsid w:val="00FA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11"/>
  </w:style>
  <w:style w:type="paragraph" w:styleId="1">
    <w:name w:val="heading 1"/>
    <w:basedOn w:val="a"/>
    <w:next w:val="a"/>
    <w:link w:val="10"/>
    <w:uiPriority w:val="9"/>
    <w:qFormat/>
    <w:rsid w:val="00863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40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0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23A"/>
    <w:rPr>
      <w:b/>
      <w:bCs/>
    </w:rPr>
  </w:style>
  <w:style w:type="paragraph" w:customStyle="1" w:styleId="text">
    <w:name w:val="text"/>
    <w:basedOn w:val="a"/>
    <w:rsid w:val="00F40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23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63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ref">
    <w:name w:val="href"/>
    <w:basedOn w:val="a0"/>
    <w:rsid w:val="00863AA2"/>
  </w:style>
  <w:style w:type="character" w:styleId="a7">
    <w:name w:val="Hyperlink"/>
    <w:basedOn w:val="a0"/>
    <w:uiPriority w:val="99"/>
    <w:semiHidden/>
    <w:unhideWhenUsed/>
    <w:rsid w:val="003808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350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par.ru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2013-05-13T11:56:00Z</dcterms:created>
  <dcterms:modified xsi:type="dcterms:W3CDTF">2013-05-13T11:56:00Z</dcterms:modified>
</cp:coreProperties>
</file>