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A42" w:rsidRDefault="003241A9">
      <w:r w:rsidRPr="003241A9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-157480</wp:posOffset>
            </wp:positionV>
            <wp:extent cx="3557905" cy="702945"/>
            <wp:effectExtent l="19050" t="0" r="4445" b="0"/>
            <wp:wrapSquare wrapText="bothSides"/>
            <wp:docPr id="2" name="Рисунок 2" descr="Шапка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Шапка000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7905" cy="702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41A9" w:rsidRDefault="003241A9"/>
    <w:p w:rsidR="003241A9" w:rsidRDefault="00173471" w:rsidP="003241A9">
      <w:pPr>
        <w:spacing w:after="0"/>
      </w:pPr>
      <w: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51pt;height:45.1pt" adj="5665" fillcolor="black">
            <v:shadow color="#868686"/>
            <v:textpath style="font-family:&quot;Irmologion Caps Ucs&quot;;font-size:18pt;font-weight:bold;v-text-kern:t" trim="t" fitpath="t" xscale="f" string="Приходской листок Иоакимо - Анновского храма"/>
          </v:shape>
        </w:pict>
      </w:r>
    </w:p>
    <w:p w:rsidR="003241A9" w:rsidRDefault="003241A9" w:rsidP="0034754C">
      <w:pPr>
        <w:pStyle w:val="1"/>
        <w:spacing w:before="0"/>
        <w:jc w:val="center"/>
        <w:rPr>
          <w:rStyle w:val="a4"/>
          <w:rFonts w:ascii="Irmologion ieUcs" w:hAnsi="Irmologion ieUcs"/>
          <w:color w:val="000000" w:themeColor="text1"/>
          <w:sz w:val="36"/>
          <w:szCs w:val="36"/>
        </w:rPr>
      </w:pPr>
      <w:r w:rsidRPr="000E4D1D">
        <w:rPr>
          <w:rStyle w:val="a4"/>
          <w:rFonts w:ascii="Irmologion ieUcs" w:hAnsi="Irmologion ieUcs"/>
          <w:color w:val="000000" w:themeColor="text1"/>
          <w:sz w:val="36"/>
          <w:szCs w:val="36"/>
        </w:rPr>
        <w:t>Можайское благочиние, Московская епархия РПЦ МП</w:t>
      </w:r>
    </w:p>
    <w:p w:rsidR="00D8648E" w:rsidRPr="009761BE" w:rsidRDefault="0034754C" w:rsidP="009761BE">
      <w:pPr>
        <w:pStyle w:val="1"/>
        <w:shd w:val="clear" w:color="auto" w:fill="FFFFFF"/>
        <w:spacing w:before="0"/>
        <w:jc w:val="center"/>
        <w:rPr>
          <w:rFonts w:ascii="AstronCTT" w:hAnsi="AstronCTT"/>
          <w:b w:val="0"/>
          <w:bCs w:val="0"/>
          <w:color w:val="000000" w:themeColor="text1"/>
          <w:sz w:val="58"/>
          <w:szCs w:val="58"/>
        </w:rPr>
      </w:pPr>
      <w:r w:rsidRPr="0034754C">
        <w:rPr>
          <w:rFonts w:ascii="AstronCTT" w:hAnsi="AstronCTT"/>
          <w:b w:val="0"/>
          <w:bCs w:val="0"/>
          <w:color w:val="000000" w:themeColor="text1"/>
          <w:sz w:val="58"/>
          <w:szCs w:val="58"/>
        </w:rPr>
        <w:t>О Тайной вечери</w:t>
      </w:r>
      <w:r w:rsidR="00D8648E">
        <w:rPr>
          <w:noProof/>
          <w:lang w:eastAsia="ru-RU"/>
        </w:rPr>
        <w:drawing>
          <wp:inline distT="0" distB="0" distL="0" distR="0">
            <wp:extent cx="3720744" cy="2880000"/>
            <wp:effectExtent l="19050" t="0" r="0" b="0"/>
            <wp:docPr id="1" name="Рисунок 2" descr="http://img1.liveinternet.ru/images/foto/b/3/962/3426962/f_189864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1.liveinternet.ru/images/foto/b/3/962/3426962/f_1898647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0744" cy="28800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97E65" w:rsidRDefault="0034754C" w:rsidP="0034754C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4754C">
        <w:rPr>
          <w:rFonts w:ascii="Times New Roman" w:hAnsi="Times New Roman" w:cs="Times New Roman"/>
          <w:sz w:val="28"/>
          <w:szCs w:val="28"/>
        </w:rPr>
        <w:t>Сегодня — день, когда Господь во время празднования Ветхозаветной пасхи установил таинство Пасхи Новозаветной, таинство Евхаристии, таинство его Тела и Крови.</w:t>
      </w:r>
    </w:p>
    <w:p w:rsidR="009761BE" w:rsidRDefault="0034754C" w:rsidP="0034754C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4754C">
        <w:rPr>
          <w:rFonts w:ascii="Times New Roman" w:hAnsi="Times New Roman" w:cs="Times New Roman"/>
          <w:sz w:val="28"/>
          <w:szCs w:val="28"/>
        </w:rPr>
        <w:t>А на самой пасхальной вечери Господь, первым делом «взяв полотенце, препоясался; потом влил воды в умывальницу, и» стал делать нечто немыслимое и невозможное в любом сообществе, где есть учитель и ученики.</w:t>
      </w:r>
    </w:p>
    <w:p w:rsidR="00D8648E" w:rsidRDefault="0034754C" w:rsidP="0034754C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4754C">
        <w:rPr>
          <w:rFonts w:ascii="Times New Roman" w:hAnsi="Times New Roman" w:cs="Times New Roman"/>
          <w:sz w:val="28"/>
          <w:szCs w:val="28"/>
        </w:rPr>
        <w:t xml:space="preserve"> Он «начал умывать ноги ученикам и отирать полотенцем, которым был препоясан». Очевидно, сначала Он подошел к Петру. Петр был готов на все для Учителя. Он с радостью сам бы омыл Ему ноги. Но когда Сам Иисус для этого приступил к нему, он ужаснулся: «Господи! Тебе ли умывать мои ноги»? «Не умоешь ног моих вовек»! И тут Господь и Петру, и вообще всем желающим быть с Ним поставил одно непременное условие: «Если не умою тебя, не имеешь части со Мною». Если не примешь Моего рабского служения тебе, ты Мне чужой!</w:t>
      </w:r>
      <w:r w:rsidR="000E3F63">
        <w:rPr>
          <w:rFonts w:ascii="Times New Roman" w:hAnsi="Times New Roman" w:cs="Times New Roman"/>
          <w:sz w:val="28"/>
          <w:szCs w:val="28"/>
        </w:rPr>
        <w:t xml:space="preserve"> </w:t>
      </w:r>
      <w:r w:rsidRPr="0034754C">
        <w:rPr>
          <w:rFonts w:ascii="Times New Roman" w:hAnsi="Times New Roman" w:cs="Times New Roman"/>
          <w:sz w:val="28"/>
          <w:szCs w:val="28"/>
        </w:rPr>
        <w:t>Петр из этого понял только одно: не иметь части с любимым Господом и Учителем — погибель. И если уж таково условие, то — «Господи! не только ноги мои, но и руки и голову».</w:t>
      </w:r>
    </w:p>
    <w:p w:rsidR="0034754C" w:rsidRPr="0034754C" w:rsidRDefault="0034754C" w:rsidP="0034754C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4754C">
        <w:rPr>
          <w:rFonts w:ascii="Times New Roman" w:hAnsi="Times New Roman" w:cs="Times New Roman"/>
          <w:sz w:val="28"/>
          <w:szCs w:val="28"/>
        </w:rPr>
        <w:lastRenderedPageBreak/>
        <w:t xml:space="preserve">А дальше пришло время вспомнить и другие, еще ранее сказанные Господом, еще более непонятные и страшные слова: «Истинно, истинно говорю вам: если не будете есть Плоти Сына Человеческого и пить крови Его, то не будете иметь в себе жизни. </w:t>
      </w:r>
      <w:proofErr w:type="spellStart"/>
      <w:r w:rsidRPr="0034754C">
        <w:rPr>
          <w:rFonts w:ascii="Times New Roman" w:hAnsi="Times New Roman" w:cs="Times New Roman"/>
          <w:sz w:val="28"/>
          <w:szCs w:val="28"/>
        </w:rPr>
        <w:t>Ядущий</w:t>
      </w:r>
      <w:proofErr w:type="spellEnd"/>
      <w:r w:rsidRPr="0034754C">
        <w:rPr>
          <w:rFonts w:ascii="Times New Roman" w:hAnsi="Times New Roman" w:cs="Times New Roman"/>
          <w:sz w:val="28"/>
          <w:szCs w:val="28"/>
        </w:rPr>
        <w:t xml:space="preserve"> Мою Плоть и </w:t>
      </w:r>
      <w:proofErr w:type="spellStart"/>
      <w:r w:rsidRPr="0034754C">
        <w:rPr>
          <w:rFonts w:ascii="Times New Roman" w:hAnsi="Times New Roman" w:cs="Times New Roman"/>
          <w:sz w:val="28"/>
          <w:szCs w:val="28"/>
        </w:rPr>
        <w:t>пиющий</w:t>
      </w:r>
      <w:proofErr w:type="spellEnd"/>
      <w:r w:rsidRPr="0034754C">
        <w:rPr>
          <w:rFonts w:ascii="Times New Roman" w:hAnsi="Times New Roman" w:cs="Times New Roman"/>
          <w:sz w:val="28"/>
          <w:szCs w:val="28"/>
        </w:rPr>
        <w:t xml:space="preserve"> Мою Кровь имеет жизнь вечную; и Я воскрешу его в последний день» (</w:t>
      </w:r>
      <w:r w:rsidRPr="0034754C">
        <w:rPr>
          <w:rStyle w:val="href"/>
          <w:rFonts w:ascii="Times New Roman" w:hAnsi="Times New Roman" w:cs="Times New Roman"/>
          <w:color w:val="1A6087"/>
          <w:sz w:val="28"/>
          <w:szCs w:val="28"/>
        </w:rPr>
        <w:t>Ин. 6, 53—54</w:t>
      </w:r>
      <w:r w:rsidRPr="0034754C">
        <w:rPr>
          <w:rFonts w:ascii="Times New Roman" w:hAnsi="Times New Roman" w:cs="Times New Roman"/>
          <w:sz w:val="28"/>
          <w:szCs w:val="28"/>
        </w:rPr>
        <w:t xml:space="preserve">). И вот теперь Господь, «взяв хлеб и благословив преломил и, раздавая ученикам, сказал: </w:t>
      </w:r>
      <w:proofErr w:type="spellStart"/>
      <w:r w:rsidRPr="0034754C">
        <w:rPr>
          <w:rFonts w:ascii="Times New Roman" w:hAnsi="Times New Roman" w:cs="Times New Roman"/>
          <w:sz w:val="28"/>
          <w:szCs w:val="28"/>
        </w:rPr>
        <w:t>приимите</w:t>
      </w:r>
      <w:proofErr w:type="spellEnd"/>
      <w:r w:rsidRPr="003475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754C">
        <w:rPr>
          <w:rFonts w:ascii="Times New Roman" w:hAnsi="Times New Roman" w:cs="Times New Roman"/>
          <w:sz w:val="28"/>
          <w:szCs w:val="28"/>
        </w:rPr>
        <w:t>ядите</w:t>
      </w:r>
      <w:proofErr w:type="spellEnd"/>
      <w:r w:rsidRPr="0034754C">
        <w:rPr>
          <w:rFonts w:ascii="Times New Roman" w:hAnsi="Times New Roman" w:cs="Times New Roman"/>
          <w:sz w:val="28"/>
          <w:szCs w:val="28"/>
        </w:rPr>
        <w:t>: сие есть Тело Мое. И взяв чашу и благодарив, подал им и сказал: пейте из нее все; ибо сие есть Кровь Моя нового завета, за многих изливаемая во оставление грехов». А поскольку это сказал Тот же, Кто единым словом вызвал из небытия весь мир, то — можем ли мы сомневаться, что хлеб и вино тут же сделались Его истинными Телом и Кровью? А чтобы это продолжалось вовек, Господь постановил: «сие творите в мое воспоминание».</w:t>
      </w:r>
    </w:p>
    <w:p w:rsidR="0034754C" w:rsidRPr="0034754C" w:rsidRDefault="0034754C" w:rsidP="0034754C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4754C">
        <w:rPr>
          <w:rFonts w:ascii="Times New Roman" w:hAnsi="Times New Roman" w:cs="Times New Roman"/>
          <w:sz w:val="28"/>
          <w:szCs w:val="28"/>
        </w:rPr>
        <w:t xml:space="preserve">Вот оно — главное таинство церкви: мы все вместе, Христос посреди нас и питает нас Своими Телом и Кровью! И это еще страшнее, чем принять </w:t>
      </w:r>
      <w:proofErr w:type="spellStart"/>
      <w:r w:rsidRPr="0034754C">
        <w:rPr>
          <w:rFonts w:ascii="Times New Roman" w:hAnsi="Times New Roman" w:cs="Times New Roman"/>
          <w:sz w:val="28"/>
          <w:szCs w:val="28"/>
        </w:rPr>
        <w:t>умовение</w:t>
      </w:r>
      <w:proofErr w:type="spellEnd"/>
      <w:r w:rsidRPr="0034754C">
        <w:rPr>
          <w:rFonts w:ascii="Times New Roman" w:hAnsi="Times New Roman" w:cs="Times New Roman"/>
          <w:sz w:val="28"/>
          <w:szCs w:val="28"/>
        </w:rPr>
        <w:t xml:space="preserve"> ног.</w:t>
      </w:r>
    </w:p>
    <w:p w:rsidR="0034754C" w:rsidRPr="0034754C" w:rsidRDefault="0034754C" w:rsidP="0034754C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4754C">
        <w:rPr>
          <w:rFonts w:ascii="Times New Roman" w:hAnsi="Times New Roman" w:cs="Times New Roman"/>
          <w:sz w:val="28"/>
          <w:szCs w:val="28"/>
        </w:rPr>
        <w:t>Когда мы приступаем к этому таинству, — что здесь: неслыханная дерзость или сверхъестественное смирение? Чтобы было второе, а не первое, Апостол предостерегает: «Кто будет есть Хлеб сей или пить Чашу сию Господню недостойно, виновен будет против Тела и Крови Господней. Да испытывает же себя человек, и таким образом пусть ест от Хлеба сего и пьет из Чаши сей. Ибо, кто ест и пьет недостойно, тот ест и пьет осуждение себе, не рассуждая о Теле Господнем».</w:t>
      </w:r>
    </w:p>
    <w:p w:rsidR="0034754C" w:rsidRPr="0034754C" w:rsidRDefault="0034754C" w:rsidP="0034754C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4754C">
        <w:rPr>
          <w:rFonts w:ascii="Times New Roman" w:hAnsi="Times New Roman" w:cs="Times New Roman"/>
          <w:sz w:val="28"/>
          <w:szCs w:val="28"/>
        </w:rPr>
        <w:t>Но при всем этом не отгоняет нас Апостол от Чаши, не говорит «не приступайте», мол, все равно нет у вас сверхъестественного смирения, а значит, — будет неслыханная дерзость. Приступайте. Но только будьте готовы ко всему: и к исцелению, и к усилению болезни, и к радости, и к скорби. И к самой смерти. И к тому, что будут укорять: вот, часто причащается, святой нашелся!</w:t>
      </w:r>
    </w:p>
    <w:p w:rsidR="0034754C" w:rsidRDefault="0034754C" w:rsidP="0034754C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4754C">
        <w:rPr>
          <w:rFonts w:ascii="Times New Roman" w:hAnsi="Times New Roman" w:cs="Times New Roman"/>
          <w:sz w:val="28"/>
          <w:szCs w:val="28"/>
        </w:rPr>
        <w:t xml:space="preserve">А приступив, нельзя оглядываться назад, мол, а вдруг я причастился недостойно? Смотреть надо все время вперед. И приступая, молимся: «да не в суд или во осуждение будет мне причащение пречистых Твоих </w:t>
      </w:r>
      <w:proofErr w:type="spellStart"/>
      <w:r w:rsidRPr="0034754C">
        <w:rPr>
          <w:rFonts w:ascii="Times New Roman" w:hAnsi="Times New Roman" w:cs="Times New Roman"/>
          <w:sz w:val="28"/>
          <w:szCs w:val="28"/>
        </w:rPr>
        <w:t>таин</w:t>
      </w:r>
      <w:proofErr w:type="spellEnd"/>
      <w:r w:rsidRPr="0034754C">
        <w:rPr>
          <w:rFonts w:ascii="Times New Roman" w:hAnsi="Times New Roman" w:cs="Times New Roman"/>
          <w:sz w:val="28"/>
          <w:szCs w:val="28"/>
        </w:rPr>
        <w:t>» (Молитва перед причащением). И приступив, тоже — вперед: «и </w:t>
      </w:r>
      <w:proofErr w:type="spellStart"/>
      <w:r w:rsidRPr="0034754C">
        <w:rPr>
          <w:rFonts w:ascii="Times New Roman" w:hAnsi="Times New Roman" w:cs="Times New Roman"/>
          <w:sz w:val="28"/>
          <w:szCs w:val="28"/>
        </w:rPr>
        <w:t>сподоби</w:t>
      </w:r>
      <w:proofErr w:type="spellEnd"/>
      <w:r w:rsidRPr="0034754C">
        <w:rPr>
          <w:rFonts w:ascii="Times New Roman" w:hAnsi="Times New Roman" w:cs="Times New Roman"/>
          <w:sz w:val="28"/>
          <w:szCs w:val="28"/>
        </w:rPr>
        <w:t xml:space="preserve"> мя до последнего издыхания, </w:t>
      </w:r>
      <w:proofErr w:type="spellStart"/>
      <w:r w:rsidRPr="0034754C">
        <w:rPr>
          <w:rFonts w:ascii="Times New Roman" w:hAnsi="Times New Roman" w:cs="Times New Roman"/>
          <w:sz w:val="28"/>
          <w:szCs w:val="28"/>
        </w:rPr>
        <w:t>неосужденно</w:t>
      </w:r>
      <w:proofErr w:type="spellEnd"/>
      <w:r w:rsidRPr="003475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754C">
        <w:rPr>
          <w:rFonts w:ascii="Times New Roman" w:hAnsi="Times New Roman" w:cs="Times New Roman"/>
          <w:sz w:val="28"/>
          <w:szCs w:val="28"/>
        </w:rPr>
        <w:t>приимати</w:t>
      </w:r>
      <w:proofErr w:type="spellEnd"/>
      <w:r w:rsidRPr="0034754C">
        <w:rPr>
          <w:rFonts w:ascii="Times New Roman" w:hAnsi="Times New Roman" w:cs="Times New Roman"/>
          <w:sz w:val="28"/>
          <w:szCs w:val="28"/>
        </w:rPr>
        <w:t xml:space="preserve"> пречистых Таин освящение» (Благодарственная молитва). И если вдруг за </w:t>
      </w:r>
      <w:proofErr w:type="spellStart"/>
      <w:r w:rsidRPr="0034754C">
        <w:rPr>
          <w:rFonts w:ascii="Times New Roman" w:hAnsi="Times New Roman" w:cs="Times New Roman"/>
          <w:sz w:val="28"/>
          <w:szCs w:val="28"/>
        </w:rPr>
        <w:t>недостоинство</w:t>
      </w:r>
      <w:proofErr w:type="spellEnd"/>
      <w:r w:rsidRPr="0034754C">
        <w:rPr>
          <w:rFonts w:ascii="Times New Roman" w:hAnsi="Times New Roman" w:cs="Times New Roman"/>
          <w:sz w:val="28"/>
          <w:szCs w:val="28"/>
        </w:rPr>
        <w:t xml:space="preserve"> все же постигнет нас нечто, то ведь для того мы только и «наказываемся от Господа, чтобы не быть осужденными с миром».</w:t>
      </w:r>
    </w:p>
    <w:p w:rsidR="00584D41" w:rsidRPr="0034754C" w:rsidRDefault="00173471" w:rsidP="00584D41">
      <w:pPr>
        <w:spacing w:line="264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hyperlink r:id="rId6" w:history="1">
        <w:r w:rsidR="00C82B1F">
          <w:rPr>
            <w:rStyle w:val="a8"/>
          </w:rPr>
          <w:t>http://www.mepar.ru /</w:t>
        </w:r>
      </w:hyperlink>
    </w:p>
    <w:sectPr w:rsidR="00584D41" w:rsidRPr="0034754C" w:rsidSect="00A45321">
      <w:pgSz w:w="11906" w:h="16838"/>
      <w:pgMar w:top="1134" w:right="850" w:bottom="1134" w:left="1701" w:header="708" w:footer="708" w:gutter="0"/>
      <w:pgBorders w:offsetFrom="page">
        <w:top w:val="flowersModern1" w:sz="16" w:space="24" w:color="auto"/>
        <w:left w:val="flowersModern1" w:sz="16" w:space="24" w:color="auto"/>
        <w:bottom w:val="flowersModern1" w:sz="16" w:space="24" w:color="auto"/>
        <w:right w:val="flowersModern1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rmologion ieUcs">
    <w:panose1 w:val="02000500090000020003"/>
    <w:charset w:val="CC"/>
    <w:family w:val="auto"/>
    <w:pitch w:val="variable"/>
    <w:sig w:usb0="80000203" w:usb1="0000004A" w:usb2="00000000" w:usb3="00000000" w:csb0="00000005" w:csb1="00000000"/>
  </w:font>
  <w:font w:name="AstronCTT">
    <w:panose1 w:val="00000000000000000000"/>
    <w:charset w:val="CC"/>
    <w:family w:val="auto"/>
    <w:pitch w:val="variable"/>
    <w:sig w:usb0="00000203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/>
  <w:rsids>
    <w:rsidRoot w:val="003241A9"/>
    <w:rsid w:val="000E3F63"/>
    <w:rsid w:val="000E4D1D"/>
    <w:rsid w:val="00173471"/>
    <w:rsid w:val="003241A9"/>
    <w:rsid w:val="0034754C"/>
    <w:rsid w:val="00584D41"/>
    <w:rsid w:val="009761BE"/>
    <w:rsid w:val="00A45321"/>
    <w:rsid w:val="00B6599C"/>
    <w:rsid w:val="00C82B1F"/>
    <w:rsid w:val="00C97E65"/>
    <w:rsid w:val="00D8648E"/>
    <w:rsid w:val="00DD57AE"/>
    <w:rsid w:val="00EF1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A42"/>
  </w:style>
  <w:style w:type="paragraph" w:styleId="1">
    <w:name w:val="heading 1"/>
    <w:basedOn w:val="a"/>
    <w:next w:val="a"/>
    <w:link w:val="10"/>
    <w:uiPriority w:val="9"/>
    <w:qFormat/>
    <w:rsid w:val="003241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41A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241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Strong"/>
    <w:basedOn w:val="a0"/>
    <w:uiPriority w:val="22"/>
    <w:qFormat/>
    <w:rsid w:val="003241A9"/>
    <w:rPr>
      <w:b/>
      <w:bCs/>
    </w:rPr>
  </w:style>
  <w:style w:type="character" w:customStyle="1" w:styleId="href">
    <w:name w:val="href"/>
    <w:basedOn w:val="a0"/>
    <w:rsid w:val="0034754C"/>
  </w:style>
  <w:style w:type="paragraph" w:styleId="a5">
    <w:name w:val="Normal (Web)"/>
    <w:basedOn w:val="a"/>
    <w:uiPriority w:val="99"/>
    <w:unhideWhenUsed/>
    <w:rsid w:val="00347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47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754C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82B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6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2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41922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77097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12754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8079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31152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1954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72466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par.ru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2013-04-29T08:32:00Z</dcterms:created>
  <dcterms:modified xsi:type="dcterms:W3CDTF">2013-04-29T08:32:00Z</dcterms:modified>
</cp:coreProperties>
</file>